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213C" w:rsidRPr="0044213C" w:rsidRDefault="0044213C" w:rsidP="0044213C">
      <w:pPr>
        <w:spacing w:before="100" w:beforeAutospacing="1" w:after="100" w:afterAutospacing="1"/>
        <w:rPr>
          <w:rFonts w:eastAsia="Times New Roman" w:cs="Times New Roman"/>
          <w:b/>
          <w:bCs/>
          <w:kern w:val="0"/>
          <w:sz w:val="24"/>
          <w:lang w:val="vi-VN"/>
          <w14:ligatures w14:val="none"/>
        </w:rPr>
      </w:pPr>
      <w:r w:rsidRPr="0044213C">
        <w:rPr>
          <w:rFonts w:eastAsia="Times New Roman" w:cs="Times New Roman"/>
          <w:b/>
          <w:bCs/>
          <w:kern w:val="0"/>
          <w:sz w:val="24"/>
          <w:lang w:val="vi-VN"/>
          <w14:ligatures w14:val="none"/>
        </w:rPr>
        <w:t>Danh mục YHCT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"/>
        <w:gridCol w:w="7699"/>
        <w:gridCol w:w="949"/>
      </w:tblGrid>
      <w:tr w:rsidR="0044213C" w:rsidRPr="0044213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jc w:val="center"/>
              <w:rPr>
                <w:rFonts w:eastAsia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b/>
                <w:bCs/>
                <w:kern w:val="0"/>
                <w:sz w:val="24"/>
                <w14:ligatures w14:val="none"/>
              </w:rPr>
              <w:t>TT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jc w:val="center"/>
              <w:rPr>
                <w:rFonts w:eastAsia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b/>
                <w:bCs/>
                <w:kern w:val="0"/>
                <w:sz w:val="24"/>
                <w14:ligatures w14:val="none"/>
              </w:rPr>
              <w:t>Tên kỹ thuật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jc w:val="center"/>
              <w:rPr>
                <w:rFonts w:eastAsia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b/>
                <w:bCs/>
                <w:kern w:val="0"/>
                <w:sz w:val="24"/>
                <w14:ligatures w14:val="none"/>
              </w:rPr>
              <w:t>Số trang</w:t>
            </w:r>
          </w:p>
        </w:tc>
      </w:tr>
      <w:tr w:rsidR="0044213C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Châm tê phẫu thuật loại đặc biệt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29</w:t>
            </w:r>
          </w:p>
        </w:tc>
      </w:tr>
      <w:tr w:rsidR="0044213C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Châm tê phẫu thuật loại I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33</w:t>
            </w:r>
          </w:p>
        </w:tc>
      </w:tr>
      <w:tr w:rsidR="0044213C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03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Châm tê phẫu thuật loại II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37</w:t>
            </w:r>
          </w:p>
        </w:tc>
      </w:tr>
      <w:tr w:rsidR="0044213C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Châm tê phẫu thuật loại III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41</w:t>
            </w:r>
          </w:p>
        </w:tc>
      </w:tr>
      <w:tr w:rsidR="0044213C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05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Châm tê thủ thuật loại đặc biệt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45</w:t>
            </w:r>
          </w:p>
        </w:tc>
      </w:tr>
      <w:tr w:rsidR="0044213C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Châm tê thủ thuật loại I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48</w:t>
            </w:r>
          </w:p>
        </w:tc>
      </w:tr>
      <w:tr w:rsidR="0044213C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Châm tê thủ thuật loại II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51</w:t>
            </w:r>
          </w:p>
        </w:tc>
      </w:tr>
      <w:tr w:rsidR="0044213C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08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Châm tê thủ thuật loại III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54</w:t>
            </w:r>
          </w:p>
        </w:tc>
      </w:tr>
      <w:tr w:rsidR="009F0643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09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Bó thuốc y học cổ truyền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57</w:t>
            </w:r>
          </w:p>
        </w:tc>
      </w:tr>
      <w:tr w:rsidR="009F0643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Đặt thuốc y học cổ truyền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60</w:t>
            </w:r>
          </w:p>
        </w:tc>
      </w:tr>
      <w:tr w:rsidR="009F0643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Cấy chỉ điều trị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63</w:t>
            </w:r>
          </w:p>
        </w:tc>
      </w:tr>
      <w:tr w:rsidR="0044213C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Cấy chỉ nâng cơ vùng mặt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67</w:t>
            </w:r>
          </w:p>
        </w:tc>
      </w:tr>
      <w:tr w:rsidR="0044213C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Cấy chỉ nâng cơ vùng cơ thể (trừ mặt)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74</w:t>
            </w:r>
          </w:p>
        </w:tc>
      </w:tr>
      <w:tr w:rsidR="009F0643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Chích lễ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83</w:t>
            </w:r>
          </w:p>
        </w:tc>
      </w:tr>
      <w:tr w:rsidR="009F0643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Chườm thuốc cổ truyền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86</w:t>
            </w:r>
          </w:p>
        </w:tc>
      </w:tr>
      <w:tr w:rsidR="009F0643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Cứu ngải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89</w:t>
            </w:r>
          </w:p>
        </w:tc>
      </w:tr>
      <w:tr w:rsidR="0044213C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Cứu ngải trẻ nhi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92</w:t>
            </w:r>
          </w:p>
        </w:tc>
      </w:tr>
      <w:tr w:rsidR="0044213C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Điện nhĩ châm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96</w:t>
            </w:r>
          </w:p>
        </w:tc>
      </w:tr>
      <w:tr w:rsidR="009F0643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Điện châm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99</w:t>
            </w:r>
          </w:p>
        </w:tc>
      </w:tr>
      <w:tr w:rsidR="0044213C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Điện châm trẻ nhi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103</w:t>
            </w:r>
          </w:p>
        </w:tc>
      </w:tr>
      <w:tr w:rsidR="0044213C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Điện mãng châm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107</w:t>
            </w:r>
          </w:p>
        </w:tc>
      </w:tr>
      <w:tr w:rsidR="0044213C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Giác hơi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111</w:t>
            </w:r>
          </w:p>
        </w:tc>
      </w:tr>
      <w:tr w:rsidR="009F0643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Hào châm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115</w:t>
            </w:r>
          </w:p>
        </w:tc>
      </w:tr>
      <w:tr w:rsidR="0044213C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Hào châm trẻ nhi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118</w:t>
            </w:r>
          </w:p>
        </w:tc>
      </w:tr>
      <w:tr w:rsidR="0044213C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Nhĩ châm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122</w:t>
            </w:r>
          </w:p>
        </w:tc>
      </w:tr>
      <w:tr w:rsidR="0044213C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Mãng châm (đại trường châm)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125</w:t>
            </w:r>
          </w:p>
        </w:tc>
      </w:tr>
      <w:tr w:rsidR="009F0643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Hỏa trị liệu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128</w:t>
            </w:r>
          </w:p>
        </w:tc>
      </w:tr>
      <w:tr w:rsidR="009F0643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Kéo nắn cột sống cổ bằng phương pháp y học cổ truyền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131</w:t>
            </w:r>
          </w:p>
        </w:tc>
      </w:tr>
      <w:tr w:rsidR="009F0643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Kéo nắn cột sống thắt lưng theo phương pháp y học cổ truyền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134</w:t>
            </w:r>
          </w:p>
        </w:tc>
      </w:tr>
      <w:tr w:rsidR="0044213C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Khí công dưỡng sinh trị liệu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137</w:t>
            </w:r>
          </w:p>
        </w:tc>
      </w:tr>
      <w:tr w:rsidR="009F0643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Laser châm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164</w:t>
            </w:r>
          </w:p>
        </w:tc>
      </w:tr>
      <w:tr w:rsidR="009F0643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Mai hoa châm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167</w:t>
            </w:r>
          </w:p>
        </w:tc>
      </w:tr>
      <w:tr w:rsidR="009F0643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Từ châm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170</w:t>
            </w:r>
          </w:p>
        </w:tc>
      </w:tr>
      <w:tr w:rsidR="009F0643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Nắn bó gãy xương cẳng chân bằng phương pháp y học cổ truyền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173</w:t>
            </w:r>
          </w:p>
        </w:tc>
      </w:tr>
      <w:tr w:rsidR="009F0643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Nắn bó gãy xương cẳng tay bằng phương pháp y học cổ truyền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176</w:t>
            </w:r>
          </w:p>
        </w:tc>
      </w:tr>
      <w:tr w:rsidR="009F0643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lastRenderedPageBreak/>
              <w:t>36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Nắn bó gãy xương cánh tay bằng phương pháp y học cổ truyền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179</w:t>
            </w:r>
          </w:p>
        </w:tc>
      </w:tr>
      <w:tr w:rsidR="009F0643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Nắn, bó trật khớp cổ chân bằng phương pháp y học cổ truyền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182</w:t>
            </w:r>
          </w:p>
        </w:tc>
      </w:tr>
      <w:tr w:rsidR="009F0643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Nắn, bó trật khớp khuỷu, cổ tay bằng phương pháp y học cổ truyền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185</w:t>
            </w:r>
          </w:p>
        </w:tc>
      </w:tr>
      <w:tr w:rsidR="0044213C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Ngâm thuốc y học cổ truyền bộ phận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188</w:t>
            </w:r>
          </w:p>
        </w:tc>
      </w:tr>
      <w:tr w:rsidR="0044213C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Ngâm thuốc y học cổ truyền toàn thân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192</w:t>
            </w:r>
          </w:p>
        </w:tc>
      </w:tr>
      <w:tr w:rsidR="009F0643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Ôn châm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196</w:t>
            </w:r>
          </w:p>
        </w:tc>
      </w:tr>
      <w:tr w:rsidR="009F0643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Thủy châm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199</w:t>
            </w:r>
          </w:p>
        </w:tc>
      </w:tr>
      <w:tr w:rsidR="0044213C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Thủy châm trẻ nhi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203</w:t>
            </w:r>
          </w:p>
        </w:tc>
      </w:tr>
      <w:tr w:rsidR="009F0643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Xoa bóp bấm huyệt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color w:val="EE0000"/>
                <w:kern w:val="0"/>
                <w:sz w:val="24"/>
                <w14:ligatures w14:val="none"/>
              </w:rPr>
              <w:t>207</w:t>
            </w:r>
          </w:p>
        </w:tc>
      </w:tr>
      <w:tr w:rsidR="0044213C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Xoa bóp bấm huyệt cho trẻ nhi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211</w:t>
            </w:r>
          </w:p>
        </w:tc>
      </w:tr>
      <w:tr w:rsidR="0044213C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Xông hơi thuốc y học cổ truyền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215</w:t>
            </w:r>
          </w:p>
        </w:tc>
      </w:tr>
      <w:tr w:rsidR="0044213C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Xông khói thuốc y học cổ truyền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220</w:t>
            </w:r>
          </w:p>
        </w:tc>
      </w:tr>
      <w:tr w:rsidR="0044213C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Xông thuốc y học cổ truyền bằng máy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223</w:t>
            </w:r>
          </w:p>
        </w:tc>
      </w:tr>
      <w:tr w:rsidR="0044213C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Nắn bó gãy xương bàn, ngón tay bằng phương pháp y học cổ truyền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227</w:t>
            </w:r>
          </w:p>
        </w:tc>
      </w:tr>
      <w:tr w:rsidR="0044213C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Nắn bó gãy xương gót, bàn chân, ngón chân bằng phương pháp y học cổ truyền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230</w:t>
            </w:r>
          </w:p>
        </w:tc>
      </w:tr>
      <w:tr w:rsidR="0044213C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Chích tứ phùng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233</w:t>
            </w:r>
          </w:p>
        </w:tc>
      </w:tr>
      <w:tr w:rsidR="0044213C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Nhĩ dán (nhĩ áp)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237</w:t>
            </w:r>
          </w:p>
        </w:tc>
      </w:tr>
      <w:tr w:rsidR="0044213C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Từ nhĩ châm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241</w:t>
            </w:r>
          </w:p>
        </w:tc>
      </w:tr>
      <w:tr w:rsidR="0044213C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Tiểu dao châm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245</w:t>
            </w:r>
          </w:p>
        </w:tc>
      </w:tr>
      <w:tr w:rsidR="0044213C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Diện chẩn điều trị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249</w:t>
            </w:r>
          </w:p>
        </w:tc>
      </w:tr>
      <w:tr w:rsidR="0044213C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Dán thuốc cổ truyền lên huyệt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252</w:t>
            </w:r>
          </w:p>
        </w:tc>
      </w:tr>
      <w:tr w:rsidR="0044213C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Bơm thuốc cổ truyền đường hậu môn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256</w:t>
            </w:r>
          </w:p>
        </w:tc>
      </w:tr>
      <w:tr w:rsidR="0044213C" w:rsidRPr="004421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Cạo gió</w:t>
            </w:r>
          </w:p>
        </w:tc>
        <w:tc>
          <w:tcPr>
            <w:tcW w:w="0" w:type="auto"/>
            <w:vAlign w:val="center"/>
            <w:hideMark/>
          </w:tcPr>
          <w:p w:rsidR="0044213C" w:rsidRPr="0044213C" w:rsidRDefault="0044213C" w:rsidP="0044213C">
            <w:pPr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44213C">
              <w:rPr>
                <w:rFonts w:eastAsia="Times New Roman" w:cs="Times New Roman"/>
                <w:kern w:val="0"/>
                <w:sz w:val="24"/>
                <w14:ligatures w14:val="none"/>
              </w:rPr>
              <w:t>261</w:t>
            </w:r>
          </w:p>
        </w:tc>
      </w:tr>
    </w:tbl>
    <w:p w:rsidR="004E281A" w:rsidRDefault="004E281A"/>
    <w:sectPr w:rsidR="004E28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231C4"/>
    <w:multiLevelType w:val="multilevel"/>
    <w:tmpl w:val="D394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7987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13C"/>
    <w:rsid w:val="0044213C"/>
    <w:rsid w:val="004E281A"/>
    <w:rsid w:val="009F0643"/>
    <w:rsid w:val="00D52118"/>
    <w:rsid w:val="00FD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430EB1"/>
  <w15:chartTrackingRefBased/>
  <w15:docId w15:val="{F441DADE-365B-0740-96A7-0446DCC5B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 (Body CS)"/>
        <w:kern w:val="2"/>
        <w:sz w:val="28"/>
        <w:szCs w:val="24"/>
        <w:lang w:val="en-V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21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21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213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213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213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213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213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213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213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21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21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213C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213C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213C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213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213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213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213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21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21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213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213C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21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21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21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21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21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21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213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4213C"/>
    <w:pPr>
      <w:spacing w:before="100" w:beforeAutospacing="1" w:after="100" w:afterAutospacing="1"/>
    </w:pPr>
    <w:rPr>
      <w:rFonts w:eastAsia="Times New Roman" w:cs="Times New Roman"/>
      <w:kern w:val="0"/>
      <w:sz w:val="24"/>
      <w14:ligatures w14:val="none"/>
    </w:rPr>
  </w:style>
  <w:style w:type="character" w:styleId="Strong">
    <w:name w:val="Strong"/>
    <w:basedOn w:val="DefaultParagraphFont"/>
    <w:uiPriority w:val="22"/>
    <w:qFormat/>
    <w:rsid w:val="004421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Hung Le Quang</dc:creator>
  <cp:keywords/>
  <dc:description/>
  <cp:lastModifiedBy>Hung Le Quang</cp:lastModifiedBy>
  <cp:revision>2</cp:revision>
  <dcterms:created xsi:type="dcterms:W3CDTF">2026-04-01T03:16:00Z</dcterms:created>
  <dcterms:modified xsi:type="dcterms:W3CDTF">2026-04-01T03:20:00Z</dcterms:modified>
</cp:coreProperties>
</file>