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3386" w:rsidRPr="00C83386" w:rsidRDefault="00C83386" w:rsidP="00C83386">
      <w:pPr>
        <w:spacing w:before="100" w:beforeAutospacing="1" w:after="100" w:afterAutospacing="1"/>
        <w:rPr>
          <w:rFonts w:eastAsia="Times New Roman" w:cs="Times New Roman"/>
          <w:kern w:val="0"/>
          <w:sz w:val="24"/>
          <w:lang w:val="vi-VN"/>
          <w14:ligatures w14:val="none"/>
        </w:rPr>
      </w:pPr>
      <w:r>
        <w:rPr>
          <w:rFonts w:eastAsia="Times New Roman" w:cs="Times New Roman"/>
          <w:kern w:val="0"/>
          <w:sz w:val="24"/>
          <w:lang w:val="vi-VN"/>
          <w14:ligatures w14:val="none"/>
        </w:rPr>
        <w:t>Bác sỹ đa khoa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7"/>
        <w:gridCol w:w="7253"/>
      </w:tblGrid>
      <w:tr w:rsidR="00C83386" w:rsidRPr="00C8338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  <w:t>Vị trí dự tuyển (bác sỹ đa khoa)</w:t>
            </w: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  <w:t>Nội dung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Bác sỹ đa khoa</w:t>
            </w:r>
          </w:p>
        </w:tc>
        <w:tc>
          <w:tcPr>
            <w:tcW w:w="0" w:type="auto"/>
            <w:vAlign w:val="center"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:lang w:val="vi-VN"/>
                <w14:ligatures w14:val="none"/>
              </w:rPr>
            </w:pPr>
            <w:r w:rsidRPr="00C83386">
              <w:rPr>
                <w:rFonts w:eastAsia="Times New Roman" w:cs="Times New Roman"/>
                <w:color w:val="EE0000"/>
                <w:kern w:val="0"/>
                <w:sz w:val="24"/>
                <w:lang w:val="vi-VN"/>
                <w14:ligatures w14:val="none"/>
              </w:rPr>
              <w:t>Bệnh lý huyết học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THIẾU MÁU: XẾP LOẠI, CHẨN ĐOÁN VÀ ĐIỀU TRỊ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THIẾU MÁU THIẾU SẮT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BỆNH HUYẾT SẮC TỐ (Thalassemia và Huyết sắc tố bất thường)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SUY TỦY XƯƠNG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</w:tcPr>
          <w:p w:rsidR="00C83386" w:rsidRPr="00C83386" w:rsidRDefault="00C83386" w:rsidP="00C83386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C83386" w:rsidRPr="00C83386" w:rsidRDefault="00C83386" w:rsidP="00C83386">
            <w:pPr>
              <w:rPr>
                <w:rFonts w:eastAsia="Times New Roman" w:cs="Times New Roman"/>
                <w:color w:val="EE0000"/>
                <w:kern w:val="0"/>
                <w:sz w:val="24"/>
                <w:lang w:val="vi-VN"/>
                <w14:ligatures w14:val="none"/>
              </w:rPr>
            </w:pPr>
            <w:r w:rsidRPr="00C83386">
              <w:rPr>
                <w:rFonts w:eastAsia="Times New Roman" w:cs="Times New Roman"/>
                <w:color w:val="EE0000"/>
                <w:kern w:val="0"/>
                <w:sz w:val="24"/>
                <w:lang w:val="vi-VN"/>
                <w14:ligatures w14:val="none"/>
              </w:rPr>
              <w:t xml:space="preserve">Đái tháo đường 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PHẦN 2: CHẨN ĐOÁN VÀ PHÂN LOẠI ĐÁI THÁO ĐƯỜNG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Chẩn đoán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Chẩn đoán đái tháo đường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Khuyến cáo làm xét nghiệm để tầm soát, phát hiện ĐTĐ hoặc tiền ĐTĐ ở người lớn không có triệu chứng, biểu hiện lâm sàng.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Phát hiện và chẩn đoán đái tháo đường thai kỳ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Phân loại đái tháo đường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Đái tháo đường típ 1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Đái tháo đường típ 2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Đái tháo đường thai kỳ: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Đái tháo đường thứ phát và thể bệnh chuyên biệt của ĐTĐ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Phân biệt đái tháo đường típ 1 và típ 2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PHẦN 3: KHÁM VÀ ĐÁNH GIÁ TOÀN DIỆN NGƯỜI BỆNH ĐTĐ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Mục đích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Các nội dung đánh giá toàn diện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Bệnh sử - Lâm sàng: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Khám thực thể: cần đặc biệt chú trọng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Đánh giá về cận lâm sàng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Tương quan giữa HbA1c và nồng độ glucose huyết trung bình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</w:tcPr>
          <w:p w:rsidR="00C83386" w:rsidRPr="00C83386" w:rsidRDefault="00C83386" w:rsidP="00C83386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C83386" w:rsidRPr="00C83386" w:rsidRDefault="00C83386" w:rsidP="00C83386">
            <w:pPr>
              <w:rPr>
                <w:rFonts w:eastAsia="Times New Roman" w:cs="Times New Roman"/>
                <w:color w:val="EE0000"/>
                <w:kern w:val="0"/>
                <w:sz w:val="24"/>
                <w:lang w:val="vi-VN"/>
                <w14:ligatures w14:val="none"/>
              </w:rPr>
            </w:pPr>
            <w:r w:rsidRPr="00C83386">
              <w:rPr>
                <w:rFonts w:eastAsia="Times New Roman" w:cs="Times New Roman"/>
                <w:color w:val="EE0000"/>
                <w:kern w:val="0"/>
                <w:sz w:val="24"/>
                <w:lang w:val="vi-VN"/>
                <w14:ligatures w14:val="none"/>
              </w:rPr>
              <w:t>Đột quỵ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Hướng dẫn chẩn đoán và điều trị đột quỵ nhẹ và cơn thiếu máu não thoáng qua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Hướng dẫn chẩn đoán và điều trị nhồi máu não cấp</w:t>
            </w:r>
          </w:p>
        </w:tc>
      </w:tr>
      <w:tr w:rsidR="00C83386" w:rsidRPr="00C8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C83386" w:rsidRPr="00C83386" w:rsidRDefault="00C83386" w:rsidP="00C83386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C83386">
              <w:rPr>
                <w:rFonts w:eastAsia="Times New Roman" w:cs="Times New Roman"/>
                <w:kern w:val="0"/>
                <w:sz w:val="24"/>
                <w14:ligatures w14:val="none"/>
              </w:rPr>
              <w:t>Hướng dẫn chẩn đoán và điều trị chảy máu não</w:t>
            </w:r>
          </w:p>
        </w:tc>
      </w:tr>
    </w:tbl>
    <w:p w:rsidR="004E281A" w:rsidRDefault="004E281A"/>
    <w:sectPr w:rsidR="004E28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23B67"/>
    <w:multiLevelType w:val="multilevel"/>
    <w:tmpl w:val="6190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8585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86"/>
    <w:rsid w:val="004E281A"/>
    <w:rsid w:val="00C83386"/>
    <w:rsid w:val="00D52118"/>
    <w:rsid w:val="00FD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D1C0F8"/>
  <w15:chartTrackingRefBased/>
  <w15:docId w15:val="{DABA46BE-7FFE-7446-B4E9-CC4CD59FE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Body CS)"/>
        <w:kern w:val="2"/>
        <w:sz w:val="28"/>
        <w:szCs w:val="24"/>
        <w:lang w:val="en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3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38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38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38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38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3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386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38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38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38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38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38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38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3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38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338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3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3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3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3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3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38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83386"/>
    <w:pPr>
      <w:spacing w:before="100" w:beforeAutospacing="1" w:after="100" w:afterAutospacing="1"/>
    </w:pPr>
    <w:rPr>
      <w:rFonts w:eastAsia="Times New Roman" w:cs="Times New Roman"/>
      <w:kern w:val="0"/>
      <w:sz w:val="24"/>
      <w14:ligatures w14:val="none"/>
    </w:rPr>
  </w:style>
  <w:style w:type="character" w:styleId="Strong">
    <w:name w:val="Strong"/>
    <w:basedOn w:val="DefaultParagraphFont"/>
    <w:uiPriority w:val="22"/>
    <w:qFormat/>
    <w:rsid w:val="00C833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 Le Quang</dc:creator>
  <cp:keywords/>
  <dc:description/>
  <cp:lastModifiedBy>Hung Le Quang</cp:lastModifiedBy>
  <cp:revision>1</cp:revision>
  <dcterms:created xsi:type="dcterms:W3CDTF">2026-04-01T02:07:00Z</dcterms:created>
  <dcterms:modified xsi:type="dcterms:W3CDTF">2026-04-01T02:11:00Z</dcterms:modified>
</cp:coreProperties>
</file>