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3"/>
        <w:spacing w:before="71"/>
        <w:ind w:left="582"/>
      </w:pPr>
      <w:r>
        <w:rPr/>
        <w:t>BỘ Y TẾ</w:t>
      </w:r>
    </w:p>
    <w:p>
      <w:pPr>
        <w:pStyle w:val="BodyText"/>
        <w:spacing w:before="6"/>
        <w:rPr>
          <w:b/>
          <w:sz w:val="3"/>
        </w:rPr>
      </w:pPr>
    </w:p>
    <w:p>
      <w:pPr>
        <w:pStyle w:val="BodyText"/>
        <w:spacing w:line="20" w:lineRule="exact"/>
        <w:ind w:left="1172"/>
        <w:rPr>
          <w:sz w:val="2"/>
        </w:rPr>
      </w:pPr>
      <w:r>
        <w:rPr>
          <w:sz w:val="2"/>
        </w:rPr>
        <w:pict>
          <v:group style="width:54pt;height:.75pt;mso-position-horizontal-relative:char;mso-position-vertical-relative:line" coordorigin="0,0" coordsize="1080,15">
            <v:line style="position:absolute" from="0,8" to="108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tabs>
          <w:tab w:pos="1682" w:val="left" w:leader="none"/>
        </w:tabs>
        <w:ind w:left="581"/>
        <w:jc w:val="center"/>
      </w:pPr>
      <w:r>
        <w:rPr/>
        <w:t>Số:</w:t>
        <w:tab/>
        <w:t>/QĐ-BYT</w:t>
      </w:r>
    </w:p>
    <w:p>
      <w:pPr>
        <w:pStyle w:val="Heading3"/>
        <w:spacing w:line="310" w:lineRule="exact" w:before="71"/>
        <w:ind w:left="311"/>
      </w:pPr>
      <w:r>
        <w:rPr>
          <w:b w:val="0"/>
        </w:rPr>
        <w:br w:type="column"/>
      </w:r>
      <w:r>
        <w:rPr/>
        <w:t>CỘNG HOÀ XÃ HỘI CHỦ NGHĨA VIỆT NAM</w:t>
      </w:r>
    </w:p>
    <w:p>
      <w:pPr>
        <w:spacing w:line="310" w:lineRule="exact" w:before="0"/>
        <w:ind w:left="311" w:right="0" w:firstLine="0"/>
        <w:jc w:val="center"/>
        <w:rPr>
          <w:b/>
          <w:sz w:val="27"/>
        </w:rPr>
      </w:pPr>
      <w:r>
        <w:rPr>
          <w:b/>
          <w:sz w:val="27"/>
        </w:rPr>
        <w:t>Độc lập - Tự do - Hạnh phúc</w:t>
      </w:r>
    </w:p>
    <w:p>
      <w:pPr>
        <w:tabs>
          <w:tab w:pos="2166" w:val="left" w:leader="none"/>
          <w:tab w:pos="3186" w:val="left" w:leader="none"/>
        </w:tabs>
        <w:spacing w:line="310" w:lineRule="exact" w:before="0"/>
        <w:ind w:left="313" w:right="0" w:firstLine="0"/>
        <w:jc w:val="center"/>
        <w:rPr>
          <w:i/>
          <w:sz w:val="27"/>
        </w:rPr>
      </w:pPr>
      <w:r>
        <w:rPr/>
        <w:pict>
          <v:line style="position:absolute;mso-position-horizontal-relative:page;mso-position-vertical-relative:paragraph;z-index:15729664" from="309.75pt,1.96166pt" to="464.25pt,1.96166pt" stroked="true" strokeweight=".75pt" strokecolor="#000000">
            <v:stroke dashstyle="solid"/>
            <w10:wrap type="none"/>
          </v:line>
        </w:pict>
      </w:r>
      <w:r>
        <w:rPr>
          <w:i/>
          <w:sz w:val="27"/>
        </w:rPr>
        <w:t>Hà Nội,</w:t>
      </w:r>
      <w:r>
        <w:rPr>
          <w:i/>
          <w:spacing w:val="-2"/>
          <w:sz w:val="27"/>
        </w:rPr>
        <w:t> </w:t>
      </w:r>
      <w:r>
        <w:rPr>
          <w:i/>
          <w:sz w:val="27"/>
        </w:rPr>
        <w:t>ngày</w:t>
        <w:tab/>
        <w:t>tháng</w:t>
        <w:tab/>
        <w:t>năm</w:t>
      </w:r>
      <w:r>
        <w:rPr>
          <w:i/>
          <w:spacing w:val="-2"/>
          <w:sz w:val="27"/>
        </w:rPr>
        <w:t> </w:t>
      </w:r>
      <w:r>
        <w:rPr>
          <w:i/>
          <w:sz w:val="27"/>
        </w:rPr>
        <w:t>2022</w:t>
      </w:r>
    </w:p>
    <w:p>
      <w:pPr>
        <w:spacing w:after="0" w:line="310" w:lineRule="exact"/>
        <w:jc w:val="center"/>
        <w:rPr>
          <w:sz w:val="27"/>
        </w:rPr>
        <w:sectPr>
          <w:type w:val="continuous"/>
          <w:pgSz w:w="11910" w:h="16850"/>
          <w:pgMar w:top="780" w:bottom="280" w:left="1340" w:right="1040"/>
          <w:cols w:num="2" w:equalWidth="0">
            <w:col w:w="2862" w:space="97"/>
            <w:col w:w="6571"/>
          </w:cols>
        </w:sectPr>
      </w:pPr>
    </w:p>
    <w:p>
      <w:pPr>
        <w:pStyle w:val="BodyText"/>
        <w:spacing w:before="9"/>
        <w:rPr>
          <w:i/>
        </w:rPr>
      </w:pPr>
    </w:p>
    <w:p>
      <w:pPr>
        <w:pStyle w:val="Heading3"/>
        <w:spacing w:before="90"/>
        <w:ind w:right="7"/>
      </w:pPr>
      <w:r>
        <w:rPr/>
        <w:t>QUYẾT ĐỊNH</w:t>
      </w:r>
    </w:p>
    <w:p>
      <w:pPr>
        <w:spacing w:before="18"/>
        <w:ind w:left="0" w:right="11" w:firstLine="0"/>
        <w:jc w:val="center"/>
        <w:rPr>
          <w:b/>
          <w:sz w:val="27"/>
        </w:rPr>
      </w:pPr>
      <w:r>
        <w:rPr/>
        <w:pict>
          <v:shape style="position:absolute;margin-left:219pt;margin-top:33.803505pt;width:171pt;height:.1pt;mso-position-horizontal-relative:page;mso-position-vertical-relative:paragraph;z-index:-15728128;mso-wrap-distance-left:0;mso-wrap-distance-right:0" coordorigin="4380,676" coordsize="3420,0" path="m4380,676l7800,676e" filled="false" stroked="true" strokeweight=".75pt" strokecolor="#000000">
            <v:path arrowok="t"/>
            <v:stroke dashstyle="solid"/>
            <w10:wrap type="topAndBottom"/>
          </v:shape>
        </w:pict>
      </w:r>
      <w:r>
        <w:rPr>
          <w:b/>
          <w:sz w:val="27"/>
        </w:rPr>
        <w:t>Phê duyệt các tài liệu truyền thông phòng và kiểm soát lây nhiễm SARS-CoV-2 trong cơ sở khám bệnh, chữa bệnh</w:t>
      </w:r>
    </w:p>
    <w:p>
      <w:pPr>
        <w:pStyle w:val="BodyText"/>
        <w:rPr>
          <w:b/>
          <w:sz w:val="28"/>
        </w:rPr>
      </w:pPr>
    </w:p>
    <w:p>
      <w:pPr>
        <w:spacing w:before="0"/>
        <w:ind w:left="0" w:right="7" w:firstLine="0"/>
        <w:jc w:val="center"/>
        <w:rPr>
          <w:b/>
          <w:sz w:val="27"/>
        </w:rPr>
      </w:pPr>
      <w:r>
        <w:rPr>
          <w:b/>
          <w:sz w:val="27"/>
        </w:rPr>
        <w:t>BỘ TRƯỞNG BỘ Y TẾ</w:t>
      </w:r>
    </w:p>
    <w:p>
      <w:pPr>
        <w:spacing w:before="67"/>
        <w:ind w:left="100" w:right="0" w:firstLine="719"/>
        <w:jc w:val="left"/>
        <w:rPr>
          <w:i/>
          <w:sz w:val="27"/>
        </w:rPr>
      </w:pPr>
      <w:r>
        <w:rPr>
          <w:i/>
          <w:sz w:val="27"/>
        </w:rPr>
        <w:t>Căn cứ Nghị định số 75/2017/NĐ-CP ngày 20/6/2017 của Chính phủ quy định </w:t>
      </w:r>
      <w:r>
        <w:rPr>
          <w:i/>
          <w:sz w:val="27"/>
        </w:rPr>
        <w:t>chức năng, nhiệm vụ, quyền hạn và cơ cấu tổ chức của Bộ Y tế;</w:t>
      </w:r>
    </w:p>
    <w:p>
      <w:pPr>
        <w:spacing w:before="19"/>
        <w:ind w:left="820" w:right="0" w:firstLine="0"/>
        <w:jc w:val="left"/>
        <w:rPr>
          <w:i/>
          <w:sz w:val="27"/>
        </w:rPr>
      </w:pPr>
      <w:r>
        <w:rPr>
          <w:i/>
          <w:sz w:val="27"/>
        </w:rPr>
        <w:t>Theo đề nghị của Vụ trưởng Vụ Truyền thông và Thi đua, khen thưởng,</w:t>
      </w:r>
    </w:p>
    <w:p>
      <w:pPr>
        <w:pStyle w:val="Heading3"/>
        <w:spacing w:before="67"/>
        <w:ind w:right="7"/>
      </w:pPr>
      <w:r>
        <w:rPr/>
        <w:t>QUYẾT ĐỊNH</w:t>
      </w:r>
    </w:p>
    <w:p>
      <w:pPr>
        <w:pStyle w:val="BodyText"/>
        <w:spacing w:line="310" w:lineRule="exact" w:before="67"/>
        <w:ind w:left="820"/>
      </w:pPr>
      <w:r>
        <w:rPr>
          <w:b/>
        </w:rPr>
        <w:t>Điều 1. </w:t>
      </w:r>
      <w:r>
        <w:rPr/>
        <w:t>Phê duyệt các tài liệu truyền thông phòng và kiểm soát lây nhiễm</w:t>
      </w:r>
    </w:p>
    <w:p>
      <w:pPr>
        <w:pStyle w:val="BodyText"/>
        <w:spacing w:line="310" w:lineRule="exact"/>
        <w:ind w:left="100"/>
      </w:pPr>
      <w:r>
        <w:rPr/>
        <w:t>SARS-CoV-2 trong cơ sở khám bệnh, chữa bệnh, gồm 10 tài liệu, cụ thể sau:</w:t>
      </w:r>
    </w:p>
    <w:p>
      <w:pPr>
        <w:pStyle w:val="Heading3"/>
        <w:numPr>
          <w:ilvl w:val="0"/>
          <w:numId w:val="1"/>
        </w:numPr>
        <w:tabs>
          <w:tab w:pos="1092" w:val="left" w:leader="none"/>
        </w:tabs>
        <w:spacing w:line="310" w:lineRule="exact" w:before="1" w:after="0"/>
        <w:ind w:left="1091" w:right="0" w:hanging="272"/>
        <w:jc w:val="left"/>
      </w:pPr>
      <w:r>
        <w:rPr/>
        <w:t>Video</w:t>
      </w:r>
      <w:r>
        <w:rPr>
          <w:spacing w:val="-3"/>
        </w:rPr>
        <w:t> </w:t>
      </w:r>
      <w:r>
        <w:rPr/>
        <w:t>Clip</w:t>
      </w:r>
    </w:p>
    <w:p>
      <w:pPr>
        <w:pStyle w:val="BodyText"/>
        <w:ind w:left="100" w:right="104" w:firstLine="851"/>
      </w:pPr>
      <w:r>
        <w:rPr/>
        <w:t>Tài liệu 1: Kỹ thuật Vệ sinh tay để phòng và kiểm soát lây nhiễm SARS- CoV-2 trong cơ sở khám bệnh, chữa bệnh.</w:t>
      </w:r>
    </w:p>
    <w:p>
      <w:pPr>
        <w:pStyle w:val="BodyText"/>
        <w:spacing w:line="310" w:lineRule="exact"/>
        <w:ind w:left="952"/>
      </w:pPr>
      <w:r>
        <w:rPr/>
        <w:t>Tài liệu 2: Hướng dẫn lựa chọn và sử dụng khẩu trang y tế và khẩu trang </w:t>
      </w:r>
      <w:r>
        <w:rPr>
          <w:spacing w:val="-2"/>
        </w:rPr>
        <w:t>N95</w:t>
      </w:r>
    </w:p>
    <w:p>
      <w:pPr>
        <w:pStyle w:val="BodyText"/>
        <w:spacing w:line="310" w:lineRule="exact"/>
        <w:ind w:left="100"/>
      </w:pPr>
      <w:r>
        <w:rPr/>
        <w:t>trong phòng, chống bệnh dịch COVID-19.</w:t>
      </w:r>
    </w:p>
    <w:p>
      <w:pPr>
        <w:pStyle w:val="BodyText"/>
        <w:spacing w:before="2"/>
        <w:ind w:left="100" w:right="122" w:firstLine="851"/>
      </w:pPr>
      <w:r>
        <w:rPr/>
        <w:t>Tài liệu 3: Hướng dẫn Vệ sinh khử khuẩn bề mặt môi trường trong cơ sở khám bệnh, chữa</w:t>
      </w:r>
      <w:r>
        <w:rPr>
          <w:spacing w:val="-6"/>
        </w:rPr>
        <w:t> </w:t>
      </w:r>
      <w:r>
        <w:rPr/>
        <w:t>bệnh.</w:t>
      </w:r>
    </w:p>
    <w:p>
      <w:pPr>
        <w:pStyle w:val="Heading3"/>
        <w:numPr>
          <w:ilvl w:val="0"/>
          <w:numId w:val="1"/>
        </w:numPr>
        <w:tabs>
          <w:tab w:pos="1092" w:val="left" w:leader="none"/>
        </w:tabs>
        <w:spacing w:line="309" w:lineRule="exact" w:before="0" w:after="0"/>
        <w:ind w:left="1091" w:right="0" w:hanging="272"/>
        <w:jc w:val="left"/>
      </w:pPr>
      <w:r>
        <w:rPr/>
        <w:t>Infographic</w:t>
      </w:r>
    </w:p>
    <w:p>
      <w:pPr>
        <w:pStyle w:val="BodyText"/>
        <w:spacing w:before="1"/>
        <w:ind w:left="810" w:right="3157"/>
      </w:pPr>
      <w:r>
        <w:rPr/>
        <w:t>Tài liệu 4: Kỹ thuật 6 bước vệ sinh tay thường quy. Tài liệu 5: Chỉ định vệ sinh tay.</w:t>
      </w:r>
    </w:p>
    <w:p>
      <w:pPr>
        <w:pStyle w:val="BodyText"/>
        <w:ind w:left="100" w:firstLine="710"/>
      </w:pPr>
      <w:r>
        <w:rPr/>
        <w:t>Tài liệu 6: Chỉ định sử dụng khẩu trang y tế và khẩu trang N95 trong phòng, chống dịch bệnh COVID-19.</w:t>
      </w:r>
    </w:p>
    <w:p>
      <w:pPr>
        <w:pStyle w:val="BodyText"/>
        <w:ind w:left="810" w:right="3248"/>
      </w:pPr>
      <w:r>
        <w:rPr/>
        <w:t>Tài liệu 7: Kỹ thuật mang và tháo khẩu trang y tế. Tài liệu 8: Kỹ thuật mang và tháo khẩu trang N95.</w:t>
      </w:r>
    </w:p>
    <w:p>
      <w:pPr>
        <w:pStyle w:val="BodyText"/>
        <w:spacing w:line="310" w:lineRule="exact"/>
        <w:ind w:left="810"/>
      </w:pPr>
      <w:r>
        <w:rPr/>
        <w:t>Tài liệu 9: Phương tiện và kỹ thuật vệ sinh khử khuẩn bề mặt môi trường trong</w:t>
      </w:r>
    </w:p>
    <w:p>
      <w:pPr>
        <w:pStyle w:val="BodyText"/>
        <w:spacing w:line="310" w:lineRule="exact"/>
        <w:ind w:left="100"/>
      </w:pPr>
      <w:r>
        <w:rPr/>
        <w:t>cơ sở khám bệnh, chữa bệnh.</w:t>
      </w:r>
    </w:p>
    <w:p>
      <w:pPr>
        <w:pStyle w:val="BodyText"/>
        <w:spacing w:line="310" w:lineRule="exact" w:before="2"/>
        <w:ind w:left="810"/>
      </w:pPr>
      <w:r>
        <w:rPr/>
        <w:t>Tài liệu 10: Quy trình vệ sinh bề mặt môi trường khu cách ly người nhiễm hoặc</w:t>
      </w:r>
    </w:p>
    <w:p>
      <w:pPr>
        <w:pStyle w:val="BodyText"/>
        <w:spacing w:line="310" w:lineRule="exact"/>
        <w:ind w:left="100"/>
      </w:pPr>
      <w:r>
        <w:rPr/>
        <w:t>nghi ngờ nhiễm SARS-CoV-2.</w:t>
      </w:r>
    </w:p>
    <w:p>
      <w:pPr>
        <w:pStyle w:val="BodyText"/>
        <w:ind w:left="810"/>
      </w:pPr>
      <w:r>
        <w:rPr/>
        <w:t>Các tài liệu được sử dụng tại các cơ sở khám bệnh, chữa bệnh trên toàn quốc</w:t>
      </w:r>
    </w:p>
    <w:p>
      <w:pPr>
        <w:spacing w:line="310" w:lineRule="exact" w:before="1"/>
        <w:ind w:left="100" w:right="0" w:firstLine="0"/>
        <w:jc w:val="left"/>
        <w:rPr>
          <w:i/>
          <w:sz w:val="27"/>
        </w:rPr>
      </w:pPr>
      <w:r>
        <w:rPr>
          <w:i/>
          <w:sz w:val="27"/>
        </w:rPr>
        <w:t>(tài liệu kèm theo).</w:t>
      </w:r>
    </w:p>
    <w:p>
      <w:pPr>
        <w:pStyle w:val="BodyText"/>
        <w:spacing w:line="310" w:lineRule="exact"/>
        <w:ind w:left="820"/>
        <w:jc w:val="both"/>
      </w:pPr>
      <w:r>
        <w:rPr>
          <w:b/>
        </w:rPr>
        <w:t>Điều 2. </w:t>
      </w:r>
      <w:r>
        <w:rPr/>
        <w:t>Quyết định này có hiệu lực kể từ ngày ký.</w:t>
      </w:r>
    </w:p>
    <w:p>
      <w:pPr>
        <w:pStyle w:val="BodyText"/>
        <w:ind w:left="100" w:right="100" w:firstLine="719"/>
        <w:jc w:val="both"/>
      </w:pPr>
      <w:r>
        <w:rPr>
          <w:b/>
          <w:spacing w:val="-4"/>
        </w:rPr>
        <w:t>Điều </w:t>
      </w:r>
      <w:r>
        <w:rPr>
          <w:b/>
        </w:rPr>
        <w:t>3. </w:t>
      </w:r>
      <w:r>
        <w:rPr>
          <w:spacing w:val="-4"/>
        </w:rPr>
        <w:t>Chánh Văn phòng </w:t>
      </w:r>
      <w:r>
        <w:rPr>
          <w:spacing w:val="-3"/>
        </w:rPr>
        <w:t>Bộ; </w:t>
      </w:r>
      <w:r>
        <w:rPr>
          <w:spacing w:val="-4"/>
        </w:rPr>
        <w:t>Cục trưởng </w:t>
      </w:r>
      <w:r>
        <w:rPr>
          <w:spacing w:val="-5"/>
        </w:rPr>
        <w:t>Quản </w:t>
      </w:r>
      <w:r>
        <w:rPr>
          <w:spacing w:val="-3"/>
        </w:rPr>
        <w:t>lý </w:t>
      </w:r>
      <w:r>
        <w:rPr>
          <w:spacing w:val="-4"/>
        </w:rPr>
        <w:t>Khám, chữa bệnh; </w:t>
      </w:r>
      <w:r>
        <w:rPr/>
        <w:t>Vụ </w:t>
      </w:r>
      <w:r>
        <w:rPr>
          <w:spacing w:val="-5"/>
        </w:rPr>
        <w:t>trưởng </w:t>
      </w:r>
      <w:r>
        <w:rPr/>
        <w:t>Vụ </w:t>
      </w:r>
      <w:r>
        <w:rPr>
          <w:spacing w:val="-4"/>
        </w:rPr>
        <w:t>Truyền thông </w:t>
      </w:r>
      <w:r>
        <w:rPr/>
        <w:t>và </w:t>
      </w:r>
      <w:r>
        <w:rPr>
          <w:spacing w:val="-2"/>
        </w:rPr>
        <w:t>Thi </w:t>
      </w:r>
      <w:r>
        <w:rPr>
          <w:spacing w:val="-4"/>
        </w:rPr>
        <w:t>đua, khen </w:t>
      </w:r>
      <w:r>
        <w:rPr>
          <w:spacing w:val="-5"/>
        </w:rPr>
        <w:t>thưởng; </w:t>
      </w:r>
      <w:r>
        <w:rPr>
          <w:spacing w:val="-3"/>
        </w:rPr>
        <w:t>Thủ </w:t>
      </w:r>
      <w:r>
        <w:rPr>
          <w:spacing w:val="-5"/>
        </w:rPr>
        <w:t>trưởng </w:t>
      </w:r>
      <w:r>
        <w:rPr>
          <w:spacing w:val="-4"/>
        </w:rPr>
        <w:t>các </w:t>
      </w:r>
      <w:r>
        <w:rPr>
          <w:spacing w:val="-3"/>
        </w:rPr>
        <w:t>đơn </w:t>
      </w:r>
      <w:r>
        <w:rPr/>
        <w:t>vị </w:t>
      </w:r>
      <w:r>
        <w:rPr>
          <w:spacing w:val="-4"/>
        </w:rPr>
        <w:t>thuộc </w:t>
      </w:r>
      <w:r>
        <w:rPr/>
        <w:t>và </w:t>
      </w:r>
      <w:r>
        <w:rPr>
          <w:spacing w:val="-4"/>
        </w:rPr>
        <w:t>trực thuộc </w:t>
      </w:r>
      <w:r>
        <w:rPr>
          <w:spacing w:val="-3"/>
        </w:rPr>
        <w:t>Bộ </w:t>
      </w:r>
      <w:r>
        <w:rPr/>
        <w:t>Y </w:t>
      </w:r>
      <w:r>
        <w:rPr>
          <w:spacing w:val="-4"/>
        </w:rPr>
        <w:t>tế; Giám </w:t>
      </w:r>
      <w:r>
        <w:rPr>
          <w:spacing w:val="-3"/>
        </w:rPr>
        <w:t>đốc </w:t>
      </w:r>
      <w:r>
        <w:rPr/>
        <w:t>Sở Y </w:t>
      </w:r>
      <w:r>
        <w:rPr>
          <w:spacing w:val="-3"/>
        </w:rPr>
        <w:t>tế các </w:t>
      </w:r>
      <w:r>
        <w:rPr>
          <w:spacing w:val="-4"/>
        </w:rPr>
        <w:t>tỉnh, thành </w:t>
      </w:r>
      <w:r>
        <w:rPr>
          <w:spacing w:val="-3"/>
        </w:rPr>
        <w:t>phố </w:t>
      </w:r>
      <w:r>
        <w:rPr>
          <w:spacing w:val="-4"/>
        </w:rPr>
        <w:t>trực thuộc trung ương; </w:t>
      </w:r>
      <w:r>
        <w:rPr>
          <w:spacing w:val="-3"/>
        </w:rPr>
        <w:t>Thủ </w:t>
      </w:r>
      <w:r>
        <w:rPr>
          <w:spacing w:val="-5"/>
        </w:rPr>
        <w:t>trưởng </w:t>
      </w:r>
      <w:r>
        <w:rPr>
          <w:spacing w:val="-4"/>
        </w:rPr>
        <w:t>các </w:t>
      </w:r>
      <w:r>
        <w:rPr>
          <w:spacing w:val="-3"/>
        </w:rPr>
        <w:t>đơn</w:t>
      </w:r>
      <w:r>
        <w:rPr>
          <w:spacing w:val="-9"/>
        </w:rPr>
        <w:t> </w:t>
      </w:r>
      <w:r>
        <w:rPr/>
        <w:t>vị</w:t>
      </w:r>
      <w:r>
        <w:rPr>
          <w:spacing w:val="-10"/>
        </w:rPr>
        <w:t> </w:t>
      </w:r>
      <w:r>
        <w:rPr>
          <w:spacing w:val="-3"/>
        </w:rPr>
        <w:t>có</w:t>
      </w:r>
      <w:r>
        <w:rPr>
          <w:spacing w:val="-9"/>
        </w:rPr>
        <w:t> </w:t>
      </w:r>
      <w:r>
        <w:rPr>
          <w:spacing w:val="-4"/>
        </w:rPr>
        <w:t>liên</w:t>
      </w:r>
      <w:r>
        <w:rPr>
          <w:spacing w:val="-9"/>
        </w:rPr>
        <w:t> </w:t>
      </w:r>
      <w:r>
        <w:rPr>
          <w:spacing w:val="-4"/>
        </w:rPr>
        <w:t>quan</w:t>
      </w:r>
      <w:r>
        <w:rPr>
          <w:spacing w:val="-8"/>
        </w:rPr>
        <w:t> </w:t>
      </w:r>
      <w:r>
        <w:rPr>
          <w:spacing w:val="-4"/>
        </w:rPr>
        <w:t>chịu</w:t>
      </w:r>
      <w:r>
        <w:rPr>
          <w:spacing w:val="-8"/>
        </w:rPr>
        <w:t> </w:t>
      </w:r>
      <w:r>
        <w:rPr>
          <w:spacing w:val="-5"/>
        </w:rPr>
        <w:t>trách</w:t>
      </w:r>
      <w:r>
        <w:rPr>
          <w:spacing w:val="-9"/>
        </w:rPr>
        <w:t> </w:t>
      </w:r>
      <w:r>
        <w:rPr>
          <w:spacing w:val="-4"/>
        </w:rPr>
        <w:t>nhiệm</w:t>
      </w:r>
      <w:r>
        <w:rPr>
          <w:spacing w:val="-7"/>
        </w:rPr>
        <w:t> </w:t>
      </w:r>
      <w:r>
        <w:rPr>
          <w:spacing w:val="-4"/>
        </w:rPr>
        <w:t>thi</w:t>
      </w:r>
      <w:r>
        <w:rPr>
          <w:spacing w:val="-8"/>
        </w:rPr>
        <w:t> </w:t>
      </w:r>
      <w:r>
        <w:rPr>
          <w:spacing w:val="-4"/>
        </w:rPr>
        <w:t>hành</w:t>
      </w:r>
      <w:r>
        <w:rPr>
          <w:spacing w:val="-9"/>
        </w:rPr>
        <w:t> </w:t>
      </w:r>
      <w:r>
        <w:rPr>
          <w:spacing w:val="-4"/>
        </w:rPr>
        <w:t>Quyết</w:t>
      </w:r>
      <w:r>
        <w:rPr>
          <w:spacing w:val="-10"/>
        </w:rPr>
        <w:t> </w:t>
      </w:r>
      <w:r>
        <w:rPr>
          <w:spacing w:val="-4"/>
        </w:rPr>
        <w:t>định</w:t>
      </w:r>
      <w:r>
        <w:rPr>
          <w:spacing w:val="-8"/>
        </w:rPr>
        <w:t> </w:t>
      </w:r>
      <w:r>
        <w:rPr>
          <w:spacing w:val="-5"/>
        </w:rPr>
        <w:t>này./.</w:t>
      </w:r>
    </w:p>
    <w:p>
      <w:pPr>
        <w:spacing w:after="0"/>
        <w:jc w:val="both"/>
        <w:sectPr>
          <w:type w:val="continuous"/>
          <w:pgSz w:w="11910" w:h="16850"/>
          <w:pgMar w:top="780" w:bottom="280" w:left="1340" w:right="1040"/>
        </w:sectPr>
      </w:pPr>
    </w:p>
    <w:p>
      <w:pPr>
        <w:spacing w:line="276" w:lineRule="exact" w:before="0"/>
        <w:ind w:left="20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Nơi nhận:</w:t>
      </w:r>
    </w:p>
    <w:p>
      <w:pPr>
        <w:pStyle w:val="ListParagraph"/>
        <w:numPr>
          <w:ilvl w:val="0"/>
          <w:numId w:val="2"/>
        </w:numPr>
        <w:tabs>
          <w:tab w:pos="228" w:val="left" w:leader="none"/>
        </w:tabs>
        <w:spacing w:line="252" w:lineRule="exact" w:before="0" w:after="0"/>
        <w:ind w:left="227" w:right="0" w:hanging="128"/>
        <w:jc w:val="left"/>
        <w:rPr>
          <w:sz w:val="22"/>
        </w:rPr>
      </w:pPr>
      <w:r>
        <w:rPr>
          <w:sz w:val="22"/>
        </w:rPr>
        <w:t>Như điều</w:t>
      </w:r>
      <w:r>
        <w:rPr>
          <w:spacing w:val="-1"/>
          <w:sz w:val="22"/>
        </w:rPr>
        <w:t> </w:t>
      </w:r>
      <w:r>
        <w:rPr>
          <w:sz w:val="22"/>
        </w:rPr>
        <w:t>3;</w:t>
      </w:r>
    </w:p>
    <w:p>
      <w:pPr>
        <w:pStyle w:val="ListParagraph"/>
        <w:numPr>
          <w:ilvl w:val="0"/>
          <w:numId w:val="2"/>
        </w:numPr>
        <w:tabs>
          <w:tab w:pos="228" w:val="left" w:leader="none"/>
        </w:tabs>
        <w:spacing w:line="252" w:lineRule="exact" w:before="0" w:after="0"/>
        <w:ind w:left="227" w:right="0" w:hanging="128"/>
        <w:jc w:val="left"/>
        <w:rPr>
          <w:sz w:val="22"/>
        </w:rPr>
      </w:pPr>
      <w:r>
        <w:rPr>
          <w:sz w:val="22"/>
        </w:rPr>
        <w:t>TT phụ trách Đỗ Xuân Tuyên (để báo</w:t>
      </w:r>
      <w:r>
        <w:rPr>
          <w:spacing w:val="-8"/>
          <w:sz w:val="22"/>
        </w:rPr>
        <w:t> </w:t>
      </w:r>
      <w:r>
        <w:rPr>
          <w:sz w:val="22"/>
        </w:rPr>
        <w:t>cáo);</w:t>
      </w:r>
    </w:p>
    <w:p>
      <w:pPr>
        <w:pStyle w:val="ListParagraph"/>
        <w:numPr>
          <w:ilvl w:val="0"/>
          <w:numId w:val="2"/>
        </w:numPr>
        <w:tabs>
          <w:tab w:pos="228" w:val="left" w:leader="none"/>
        </w:tabs>
        <w:spacing w:line="252" w:lineRule="exact" w:before="1" w:after="0"/>
        <w:ind w:left="227" w:right="0" w:hanging="128"/>
        <w:jc w:val="left"/>
        <w:rPr>
          <w:sz w:val="22"/>
        </w:rPr>
      </w:pPr>
      <w:r>
        <w:rPr>
          <w:sz w:val="22"/>
        </w:rPr>
        <w:t>TT Nguyễn Thị Liên</w:t>
      </w:r>
      <w:r>
        <w:rPr>
          <w:spacing w:val="-1"/>
          <w:sz w:val="22"/>
        </w:rPr>
        <w:t> </w:t>
      </w:r>
      <w:r>
        <w:rPr>
          <w:sz w:val="22"/>
        </w:rPr>
        <w:t>Hương;</w:t>
      </w:r>
    </w:p>
    <w:p>
      <w:pPr>
        <w:pStyle w:val="ListParagraph"/>
        <w:numPr>
          <w:ilvl w:val="0"/>
          <w:numId w:val="2"/>
        </w:numPr>
        <w:tabs>
          <w:tab w:pos="228" w:val="left" w:leader="none"/>
        </w:tabs>
        <w:spacing w:line="252" w:lineRule="exact" w:before="0" w:after="0"/>
        <w:ind w:left="227" w:right="0" w:hanging="128"/>
        <w:jc w:val="left"/>
        <w:rPr>
          <w:sz w:val="22"/>
        </w:rPr>
      </w:pPr>
      <w:r>
        <w:rPr>
          <w:sz w:val="22"/>
        </w:rPr>
        <w:t>Lưu: VT, TT-KT.</w:t>
      </w:r>
    </w:p>
    <w:p>
      <w:pPr>
        <w:pStyle w:val="Heading1"/>
        <w:spacing w:line="322" w:lineRule="exact" w:before="1"/>
        <w:ind w:left="83"/>
      </w:pPr>
      <w:r>
        <w:rPr>
          <w:b w:val="0"/>
        </w:rPr>
        <w:br w:type="column"/>
      </w:r>
      <w:r>
        <w:rPr/>
        <w:t>KT. BỘ TRƯỞNG</w:t>
      </w:r>
    </w:p>
    <w:p>
      <w:pPr>
        <w:spacing w:before="0"/>
        <w:ind w:left="84" w:right="936" w:firstLine="0"/>
        <w:jc w:val="center"/>
        <w:rPr>
          <w:b/>
          <w:sz w:val="28"/>
        </w:rPr>
      </w:pPr>
      <w:r>
        <w:rPr>
          <w:b/>
          <w:sz w:val="28"/>
        </w:rPr>
        <w:t>THỨ TRƯỞNG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1"/>
        <w:rPr>
          <w:b/>
          <w:sz w:val="37"/>
        </w:rPr>
      </w:pPr>
    </w:p>
    <w:p>
      <w:pPr>
        <w:spacing w:before="0"/>
        <w:ind w:left="85" w:right="936" w:firstLine="0"/>
        <w:jc w:val="center"/>
        <w:rPr>
          <w:b/>
          <w:sz w:val="28"/>
        </w:rPr>
      </w:pPr>
      <w:r>
        <w:rPr>
          <w:b/>
          <w:sz w:val="28"/>
        </w:rPr>
        <w:t>Nguyễn Trường Sơn</w:t>
      </w:r>
    </w:p>
    <w:p>
      <w:pPr>
        <w:spacing w:after="0"/>
        <w:jc w:val="center"/>
        <w:rPr>
          <w:sz w:val="28"/>
        </w:rPr>
        <w:sectPr>
          <w:type w:val="continuous"/>
          <w:pgSz w:w="11910" w:h="16850"/>
          <w:pgMar w:top="780" w:bottom="280" w:left="1340" w:right="1040"/>
          <w:cols w:num="2" w:equalWidth="0">
            <w:col w:w="4096" w:space="1917"/>
            <w:col w:w="3517"/>
          </w:cols>
        </w:sectPr>
      </w:pPr>
    </w:p>
    <w:p>
      <w:pPr>
        <w:pStyle w:val="BodyText"/>
        <w:spacing w:before="2"/>
        <w:rPr>
          <w:b/>
          <w:sz w:val="20"/>
        </w:rPr>
      </w:pPr>
    </w:p>
    <w:p>
      <w:pPr>
        <w:spacing w:before="89"/>
        <w:ind w:left="0" w:right="9" w:firstLine="0"/>
        <w:jc w:val="center"/>
        <w:rPr>
          <w:b/>
          <w:sz w:val="28"/>
        </w:rPr>
      </w:pPr>
      <w:r>
        <w:rPr>
          <w:b/>
          <w:sz w:val="28"/>
        </w:rPr>
        <w:t>CÁC TÀI LIỆU TRUYỀN THÔNG PHÒNG VÀ KIỂM SOÁT LÂY NHIỄM SARS – CoV-2 TRONG CƠ SỞ KHÁM BỆNH, CHỮA BỆNH</w:t>
      </w:r>
    </w:p>
    <w:p>
      <w:pPr>
        <w:pStyle w:val="Heading2"/>
        <w:tabs>
          <w:tab w:pos="4503" w:val="left" w:leader="none"/>
          <w:tab w:pos="6456" w:val="left" w:leader="none"/>
          <w:tab w:pos="7373" w:val="left" w:leader="none"/>
        </w:tabs>
        <w:spacing w:before="2"/>
        <w:rPr>
          <w:i/>
        </w:rPr>
      </w:pPr>
      <w:r>
        <w:rPr>
          <w:i/>
        </w:rPr>
        <w:t>(Ban hành kèm theo Quyết</w:t>
      </w:r>
      <w:r>
        <w:rPr>
          <w:i/>
          <w:spacing w:val="-10"/>
        </w:rPr>
        <w:t> </w:t>
      </w:r>
      <w:r>
        <w:rPr>
          <w:i/>
        </w:rPr>
        <w:t>định số</w:t>
        <w:tab/>
        <w:t>/QĐ-BYT ngày</w:t>
        <w:tab/>
        <w:t>tháng</w:t>
        <w:tab/>
        <w:t>năm</w:t>
      </w:r>
      <w:r>
        <w:rPr>
          <w:i/>
          <w:spacing w:val="-3"/>
        </w:rPr>
        <w:t> </w:t>
      </w:r>
      <w:r>
        <w:rPr>
          <w:i/>
        </w:rPr>
        <w:t>2022)</w:t>
      </w:r>
    </w:p>
    <w:p>
      <w:pPr>
        <w:pStyle w:val="BodyText"/>
        <w:spacing w:before="10"/>
        <w:rPr>
          <w:i/>
        </w:rPr>
      </w:pPr>
    </w:p>
    <w:p>
      <w:pPr>
        <w:pStyle w:val="Heading3"/>
        <w:numPr>
          <w:ilvl w:val="0"/>
          <w:numId w:val="3"/>
        </w:numPr>
        <w:tabs>
          <w:tab w:pos="938" w:val="left" w:leader="none"/>
        </w:tabs>
        <w:spacing w:line="310" w:lineRule="exact" w:before="0" w:after="0"/>
        <w:ind w:left="938" w:right="0" w:hanging="272"/>
        <w:jc w:val="left"/>
      </w:pPr>
      <w:r>
        <w:rPr/>
        <w:t>Video</w:t>
      </w:r>
      <w:r>
        <w:rPr>
          <w:spacing w:val="-3"/>
        </w:rPr>
        <w:t> </w:t>
      </w:r>
      <w:r>
        <w:rPr/>
        <w:t>Clip</w:t>
      </w:r>
    </w:p>
    <w:p>
      <w:pPr>
        <w:pStyle w:val="BodyText"/>
        <w:ind w:left="100" w:firstLine="566"/>
      </w:pPr>
      <w:r>
        <w:rPr/>
        <w:t>Tài liệu 1: Kỹ thuật Vệ sinh tay để phòng và kiểm soát lây nhiễm SARS-CoV-2 trong cơ sở khám bệnh, chữa bệnh.</w:t>
      </w:r>
    </w:p>
    <w:p>
      <w:pPr>
        <w:pStyle w:val="BodyText"/>
        <w:spacing w:before="1"/>
        <w:ind w:left="666" w:right="720"/>
      </w:pPr>
      <w:r>
        <w:rPr/>
        <w:t>Link tải file: </w:t>
      </w:r>
      <w:hyperlink r:id="rId6">
        <w:r>
          <w:rPr>
            <w:color w:val="0000FF"/>
            <w:u w:val="single" w:color="0000FF"/>
          </w:rPr>
          <w:t>https://1drv.ms/u/s!Amm0pPafka61hNEDpCKneH3LRwyTYw?e=CatAhd</w:t>
        </w:r>
      </w:hyperlink>
    </w:p>
    <w:p>
      <w:pPr>
        <w:pStyle w:val="BodyText"/>
        <w:spacing w:before="125"/>
        <w:ind w:left="100" w:firstLine="566"/>
      </w:pPr>
      <w:r>
        <w:rPr/>
        <w:t>Tài liệu 2: Hướng dẫn lựa chọn và sử dụng khẩu trang y tế và khẩu trang N95 trong phòng, chống bệnh dịch COVID-19.</w:t>
      </w:r>
    </w:p>
    <w:p>
      <w:pPr>
        <w:pStyle w:val="BodyText"/>
        <w:spacing w:before="1"/>
        <w:ind w:left="666"/>
      </w:pPr>
      <w:r>
        <w:rPr/>
        <w:t>Link tải file:</w:t>
      </w:r>
    </w:p>
    <w:p>
      <w:pPr>
        <w:pStyle w:val="BodyText"/>
        <w:spacing w:before="2"/>
        <w:ind w:left="666"/>
      </w:pPr>
      <w:hyperlink r:id="rId6">
        <w:r>
          <w:rPr>
            <w:color w:val="0000FF"/>
            <w:u w:val="single" w:color="0000FF"/>
          </w:rPr>
          <w:t>https://1drv.ms/u/s!Amm0pPafka61hNEDpCKneH3LRwyTYw?e=CatAhd</w:t>
        </w:r>
      </w:hyperlink>
    </w:p>
    <w:p>
      <w:pPr>
        <w:pStyle w:val="BodyText"/>
        <w:rPr>
          <w:sz w:val="19"/>
        </w:rPr>
      </w:pPr>
    </w:p>
    <w:p>
      <w:pPr>
        <w:pStyle w:val="BodyText"/>
        <w:spacing w:before="90"/>
        <w:ind w:left="100" w:firstLine="566"/>
      </w:pPr>
      <w:r>
        <w:rPr/>
        <w:t>Tài liệu 3: Hướng dẫn Vệ sinh khử khuẩn bề mặt môi trường trong cơ sở khám bệnh, chữa bệnh.</w:t>
      </w:r>
    </w:p>
    <w:p>
      <w:pPr>
        <w:pStyle w:val="BodyText"/>
        <w:spacing w:line="310" w:lineRule="exact" w:before="1"/>
        <w:ind w:left="666"/>
      </w:pPr>
      <w:r>
        <w:rPr/>
        <w:t>Link tải file:</w:t>
      </w:r>
    </w:p>
    <w:p>
      <w:pPr>
        <w:pStyle w:val="BodyText"/>
        <w:spacing w:line="310" w:lineRule="exact"/>
        <w:ind w:left="666"/>
      </w:pPr>
      <w:hyperlink r:id="rId6">
        <w:r>
          <w:rPr>
            <w:color w:val="0000FF"/>
            <w:u w:val="single" w:color="0000FF"/>
          </w:rPr>
          <w:t>https://1drv.ms/u/s!Amm0pPafka61hNEDpCKneH3LRwyTYw?e=CatAhd</w:t>
        </w:r>
      </w:hyperlink>
    </w:p>
    <w:p>
      <w:pPr>
        <w:pStyle w:val="BodyText"/>
        <w:spacing w:before="3"/>
        <w:rPr>
          <w:sz w:val="19"/>
        </w:rPr>
      </w:pPr>
    </w:p>
    <w:p>
      <w:pPr>
        <w:pStyle w:val="Heading3"/>
        <w:numPr>
          <w:ilvl w:val="0"/>
          <w:numId w:val="3"/>
        </w:numPr>
        <w:tabs>
          <w:tab w:pos="938" w:val="left" w:leader="none"/>
        </w:tabs>
        <w:spacing w:line="310" w:lineRule="exact" w:before="89" w:after="0"/>
        <w:ind w:left="938" w:right="0" w:hanging="272"/>
        <w:jc w:val="left"/>
      </w:pPr>
      <w:r>
        <w:rPr/>
        <w:t>Infographic</w:t>
      </w:r>
    </w:p>
    <w:p>
      <w:pPr>
        <w:pStyle w:val="BodyText"/>
        <w:spacing w:line="310" w:lineRule="exact"/>
        <w:ind w:left="666"/>
      </w:pPr>
      <w:r>
        <w:rPr/>
        <w:t>Tải file và file thiết kế 7 infographics tại link:</w:t>
      </w:r>
    </w:p>
    <w:p>
      <w:pPr>
        <w:pStyle w:val="BodyText"/>
        <w:spacing w:before="2"/>
        <w:ind w:left="666"/>
      </w:pPr>
      <w:hyperlink r:id="rId7">
        <w:r>
          <w:rPr>
            <w:color w:val="0000FF"/>
            <w:u w:val="single" w:color="0000FF"/>
          </w:rPr>
          <w:t>https://1drv.ms/u/s!Amm0pPafka61hNB0bPgr2fiwGCzYoA?e=uPlZvb</w:t>
        </w:r>
      </w:hyperlink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90"/>
        <w:ind w:left="666"/>
      </w:pPr>
      <w:r>
        <w:rPr/>
        <w:t>Tài liệu 4: Kỹ thuật 6 bước vệ sinh tay thường quy.</w:t>
      </w:r>
    </w:p>
    <w:p>
      <w:pPr>
        <w:pStyle w:val="BodyText"/>
        <w:spacing w:before="4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1365250</wp:posOffset>
            </wp:positionH>
            <wp:positionV relativeFrom="paragraph">
              <wp:posOffset>195564</wp:posOffset>
            </wp:positionV>
            <wp:extent cx="5315738" cy="3797046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738" cy="3797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3"/>
        </w:rPr>
        <w:sectPr>
          <w:headerReference w:type="default" r:id="rId5"/>
          <w:pgSz w:w="11910" w:h="16850"/>
          <w:pgMar w:header="731" w:footer="0" w:top="1040" w:bottom="280" w:left="1340" w:right="1040"/>
          <w:pgNumType w:start="2"/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90"/>
        <w:ind w:left="527"/>
      </w:pPr>
      <w:r>
        <w:rPr/>
        <w:t>Tài liệu 5: Chỉ định vệ sinh tay</w:t>
      </w:r>
    </w:p>
    <w:p>
      <w:pPr>
        <w:pStyle w:val="BodyText"/>
        <w:spacing w:before="8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1222375</wp:posOffset>
            </wp:positionH>
            <wp:positionV relativeFrom="paragraph">
              <wp:posOffset>205236</wp:posOffset>
            </wp:positionV>
            <wp:extent cx="5328234" cy="382905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234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1"/>
        <w:ind w:left="100" w:right="104"/>
      </w:pPr>
      <w:r>
        <w:rPr/>
        <w:t>Tài liệu 6: Chỉ định sử dụng khẩu trang y tế và khẩu trang N95 trong phòng, chống dịch bệnh COVID-19.</w:t>
      </w:r>
    </w:p>
    <w:p>
      <w:pPr>
        <w:pStyle w:val="BodyText"/>
        <w:ind w:left="3335"/>
        <w:rPr>
          <w:sz w:val="20"/>
        </w:rPr>
      </w:pPr>
      <w:r>
        <w:rPr>
          <w:sz w:val="20"/>
        </w:rPr>
        <w:drawing>
          <wp:inline distT="0" distB="0" distL="0" distR="0">
            <wp:extent cx="2236527" cy="4193095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527" cy="419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50"/>
          <w:pgMar w:header="731" w:footer="0" w:top="1040" w:bottom="280" w:left="1340" w:right="1040"/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90"/>
        <w:ind w:left="527"/>
      </w:pPr>
      <w:r>
        <w:rPr/>
        <w:t>Tài liệu 7: Kỹ thuật mang và tháo khẩu trang y tế.</w:t>
      </w:r>
    </w:p>
    <w:p>
      <w:pPr>
        <w:pStyle w:val="BodyText"/>
        <w:spacing w:before="8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2930525</wp:posOffset>
            </wp:positionH>
            <wp:positionV relativeFrom="paragraph">
              <wp:posOffset>110621</wp:posOffset>
            </wp:positionV>
            <wp:extent cx="2344524" cy="3918394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524" cy="3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0"/>
        <w:ind w:left="810"/>
      </w:pPr>
      <w:r>
        <w:rPr/>
        <w:t>Tài liệu 8: Kỹ thuật mang và tháo khẩu trang N95.</w:t>
      </w:r>
    </w:p>
    <w:p>
      <w:pPr>
        <w:pStyle w:val="BodyText"/>
        <w:spacing w:before="6"/>
        <w:rPr>
          <w:sz w:val="9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2861945</wp:posOffset>
            </wp:positionH>
            <wp:positionV relativeFrom="paragraph">
              <wp:posOffset>94504</wp:posOffset>
            </wp:positionV>
            <wp:extent cx="2444529" cy="4545139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529" cy="4545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9"/>
        </w:rPr>
        <w:sectPr>
          <w:pgSz w:w="11910" w:h="16850"/>
          <w:pgMar w:header="731" w:footer="0" w:top="1040" w:bottom="280" w:left="1340" w:right="1040"/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90"/>
        <w:ind w:left="100"/>
      </w:pPr>
      <w:r>
        <w:rPr/>
        <w:t>Tài liệu 9: Phương tiện và kỹ thuật vệ sinh khử khuẩn bề mặt môi trường trong cơ sở</w:t>
      </w:r>
    </w:p>
    <w:p>
      <w:pPr>
        <w:pStyle w:val="BodyText"/>
        <w:spacing w:before="1"/>
        <w:ind w:left="100"/>
      </w:pPr>
      <w:r>
        <w:rPr/>
        <w:t>khám bệnh, chữa bệnh.</w:t>
      </w:r>
    </w:p>
    <w:p>
      <w:pPr>
        <w:pStyle w:val="BodyText"/>
        <w:ind w:left="2879"/>
        <w:rPr>
          <w:sz w:val="20"/>
        </w:rPr>
      </w:pPr>
      <w:r>
        <w:rPr>
          <w:sz w:val="20"/>
        </w:rPr>
        <w:drawing>
          <wp:inline distT="0" distB="0" distL="0" distR="0">
            <wp:extent cx="2848813" cy="3975830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813" cy="397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Tài liệu 10: Quy trình vệ sinh bề mặt môi trường khu cách ly người nhiễm hoặc nghi</w:t>
      </w:r>
    </w:p>
    <w:p>
      <w:pPr>
        <w:pStyle w:val="BodyText"/>
        <w:spacing w:before="2"/>
        <w:ind w:left="100"/>
      </w:pPr>
      <w:r>
        <w:rPr/>
        <w:t>ngờ nhiễm SARS-CoV-2.</w:t>
      </w:r>
    </w:p>
    <w:p>
      <w:pPr>
        <w:pStyle w:val="BodyText"/>
        <w:ind w:left="964"/>
        <w:rPr>
          <w:sz w:val="20"/>
        </w:rPr>
      </w:pPr>
      <w:r>
        <w:rPr>
          <w:sz w:val="20"/>
        </w:rPr>
        <w:drawing>
          <wp:inline distT="0" distB="0" distL="0" distR="0">
            <wp:extent cx="5293023" cy="3790759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023" cy="379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25"/>
        </w:rPr>
      </w:pPr>
    </w:p>
    <w:p>
      <w:pPr>
        <w:pStyle w:val="Heading2"/>
        <w:rPr>
          <w:i/>
        </w:rPr>
      </w:pPr>
      <w:r>
        <w:rPr>
          <w:i/>
        </w:rPr>
        <w:t>- Hết -</w:t>
      </w:r>
    </w:p>
    <w:sectPr>
      <w:pgSz w:w="11910" w:h="16850"/>
      <w:pgMar w:header="731" w:footer="0" w:top="1040" w:bottom="280" w:left="134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369995pt;margin-top:35.568748pt;width:13.05pt;height:17.55pt;mso-position-horizontal-relative:page;mso-position-vertical-relative:page;z-index:-15811584" type="#_x0000_t202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938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7"/>
        <w:szCs w:val="27"/>
        <w:lang w:val="vi" w:eastAsia="en-US" w:bidi="ar-SA"/>
      </w:rPr>
    </w:lvl>
    <w:lvl w:ilvl="1">
      <w:start w:val="0"/>
      <w:numFmt w:val="bullet"/>
      <w:lvlText w:val="•"/>
      <w:lvlJc w:val="left"/>
      <w:pPr>
        <w:ind w:left="1798" w:hanging="27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657" w:hanging="27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15" w:hanging="27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74" w:hanging="27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33" w:hanging="27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91" w:hanging="27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50" w:hanging="27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09" w:hanging="272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2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607" w:hanging="1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995" w:hanging="1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382" w:hanging="1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770" w:hanging="1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157" w:hanging="1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545" w:hanging="1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932" w:hanging="1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320" w:hanging="128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91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7"/>
        <w:szCs w:val="27"/>
        <w:lang w:val="vi" w:eastAsia="en-US" w:bidi="ar-SA"/>
      </w:rPr>
    </w:lvl>
    <w:lvl w:ilvl="1">
      <w:start w:val="0"/>
      <w:numFmt w:val="bullet"/>
      <w:lvlText w:val="•"/>
      <w:lvlJc w:val="left"/>
      <w:pPr>
        <w:ind w:left="1942" w:hanging="27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85" w:hanging="27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27" w:hanging="27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7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13" w:hanging="27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55" w:hanging="27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98" w:hanging="27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41" w:hanging="272"/>
      </w:pPr>
      <w:rPr>
        <w:rFonts w:hint="default"/>
        <w:lang w:val="vi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right="936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right="7"/>
      <w:jc w:val="center"/>
      <w:outlineLvl w:val="2"/>
    </w:pPr>
    <w:rPr>
      <w:rFonts w:ascii="Times New Roman" w:hAnsi="Times New Roman" w:eastAsia="Times New Roman" w:cs="Times New Roman"/>
      <w:i/>
      <w:sz w:val="28"/>
      <w:szCs w:val="28"/>
      <w:lang w:val="vi" w:eastAsia="en-US" w:bidi="ar-SA"/>
    </w:rPr>
  </w:style>
  <w:style w:styleId="Heading3" w:type="paragraph">
    <w:name w:val="Heading 3"/>
    <w:basedOn w:val="Normal"/>
    <w:uiPriority w:val="1"/>
    <w:qFormat/>
    <w:pPr>
      <w:jc w:val="center"/>
      <w:outlineLvl w:val="3"/>
    </w:pPr>
    <w:rPr>
      <w:rFonts w:ascii="Times New Roman" w:hAnsi="Times New Roman" w:eastAsia="Times New Roman" w:cs="Times New Roman"/>
      <w:b/>
      <w:bCs/>
      <w:sz w:val="27"/>
      <w:szCs w:val="27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227" w:hanging="272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1drv.ms/u/s!Amm0pPafka61hNEDpCKneH3LRwyTYw?e=CatAhd" TargetMode="External"/><Relationship Id="rId7" Type="http://schemas.openxmlformats.org/officeDocument/2006/relationships/hyperlink" Target="https://1drv.ms/u/s!Amm0pPafka61hNB0bPgr2fiwGCzYoA?e=uPlZvb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2022-07-20T08:37:04Z</dcterms:created>
  <dcterms:modified xsi:type="dcterms:W3CDTF">2022-07-20T08:37:04Z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2022-07-20T00:00:00Z</vt:filetime>
  </property>
</Properties>
</file>